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gri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817"/>
        <w:gridCol w:w="567"/>
        <w:gridCol w:w="309"/>
        <w:gridCol w:w="2075"/>
      </w:tblGrid>
      <w:tr w:rsidR="002A6E1B" w:rsidRPr="002A6E1B" w14:paraId="3CAF5960" w14:textId="77777777" w:rsidTr="002A6E1B"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D5D9" w14:textId="77777777" w:rsidR="002A6E1B" w:rsidRPr="002A6E1B" w:rsidRDefault="002A6E1B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Uniunea Administratorilor Autorizat din Moldova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957D" w14:textId="77777777" w:rsidR="002A6E1B" w:rsidRPr="002A6E1B" w:rsidRDefault="002A6E1B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Cerere </w:t>
            </w:r>
          </w:p>
          <w:p w14:paraId="4605A3F7" w14:textId="77777777" w:rsidR="002A6E1B" w:rsidRPr="002A6E1B" w:rsidRDefault="002A6E1B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de înregistrare și publicare în Registrul cauzelor de insolvabilitate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67A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Nr. înregistrare </w:t>
            </w:r>
          </w:p>
          <w:p w14:paraId="2680F7CE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______________</w:t>
            </w:r>
          </w:p>
        </w:tc>
      </w:tr>
      <w:tr w:rsidR="002A6E1B" w:rsidRPr="002A6E1B" w14:paraId="2D1D6781" w14:textId="77777777" w:rsidTr="005874C8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2EA" w14:textId="77777777" w:rsidR="002A6E1B" w:rsidRPr="002A6E1B" w:rsidRDefault="002A6E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916" w14:textId="77777777" w:rsidR="002A6E1B" w:rsidRPr="002A6E1B" w:rsidRDefault="002A6E1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AED0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</w:t>
            </w:r>
          </w:p>
          <w:p w14:paraId="30B50F6C" w14:textId="0AD8D1A6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__________202</w:t>
            </w:r>
          </w:p>
        </w:tc>
      </w:tr>
      <w:tr w:rsidR="002A6E1B" w:rsidRPr="002A6E1B" w14:paraId="325C8336" w14:textId="77777777" w:rsidTr="002A6E1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C11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2067B129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877C" w14:textId="56BEAAFE" w:rsidR="002A6E1B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SOLICITANT: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63DC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Participant al procesului de insolvabilitate</w:t>
            </w:r>
          </w:p>
        </w:tc>
      </w:tr>
      <w:tr w:rsidR="002A6E1B" w:rsidRPr="002A6E1B" w14:paraId="1ADECF8A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B40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Numele și prenumele/denumirea: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96B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67DAA2B5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A9A9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INDO/IDNP: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200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0FBE443C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EB92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Sediul/domiciliul 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682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0BC71ACA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E75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BDF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5AAF5652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383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Numărul telefonului: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844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2539F8CD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7E1B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Numele/prenumele reprezentantului </w:t>
            </w:r>
          </w:p>
          <w:p w14:paraId="02E57E05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Solicitantului: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FBD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E1B" w:rsidRPr="002A6E1B" w14:paraId="0A099819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915C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IDNP al reprezentantului solicitantului: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BCC" w14:textId="77777777" w:rsidR="002A6E1B" w:rsidRPr="002A6E1B" w:rsidRDefault="002A6E1B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1818CF63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FBD" w14:textId="77777777" w:rsidR="005874C8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AF7" w14:textId="77777777" w:rsidR="005874C8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1E87AB41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864" w14:textId="6185B360" w:rsidR="005874C8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DENUMIREA ENTITĂȚII INSOLVABILE: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8D7" w14:textId="77777777" w:rsidR="005874C8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052E4C9B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184" w14:textId="4E73CEA2" w:rsidR="005874C8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IDNO entității insolvabile: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978" w14:textId="77777777" w:rsidR="005874C8" w:rsidRPr="002A6E1B" w:rsidRDefault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4317265A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0B4" w14:textId="76F2C62F" w:rsidR="005874C8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Sediul entității insolvabile: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658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3572233B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019" w14:textId="187BD007" w:rsidR="005874C8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Denumirea instanței de insolvabilitate în care se află pe rol dosarul: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3B8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2DA95939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BBA5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Numărul dosarului judiciar: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23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656C760F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69F" w14:textId="22677168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Numele administratorului insolvabilității/lichidatorul în cauză: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693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4C6E5A43" w14:textId="77777777" w:rsidTr="005874C8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36E" w14:textId="2B1505FB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E9A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0FA8FD40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0F8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Calitatea procesuală a solicitantului: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1C2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13507143" w14:textId="77777777" w:rsidTr="002A6E1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7C5" w14:textId="3F25B999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În conformitate cu dispozițiile Legii insolvabilității solicit publicarea în Registrul cauzelor de insolvabilitate a următorului act de procedură:</w:t>
            </w:r>
          </w:p>
        </w:tc>
      </w:tr>
      <w:tr w:rsidR="005874C8" w:rsidRPr="002A6E1B" w14:paraId="4F03CD79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D203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Numărul și data actului de procedură 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92F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53E14B83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8D25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Tipul actului de procedură: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DC0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6CB1282A" w14:textId="77777777" w:rsidTr="002A6E1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57D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Actul de procedură se depune în format electronic, iar publicarea se realizează după îndreptarea eventualelor neconformități.</w:t>
            </w:r>
          </w:p>
        </w:tc>
      </w:tr>
      <w:tr w:rsidR="005874C8" w:rsidRPr="002A6E1B" w14:paraId="2B741E05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D675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Date de facturare: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71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063FACE1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7EE9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Nume și prenume/ denumire firmă: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2FF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56B2E678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D7DA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Cod fiscal: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52B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2E87D31B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7E1C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Banca: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CF5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5CA49175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6CF4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IBAN: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4AF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76358542" w14:textId="77777777" w:rsidTr="002A6E1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513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Lista documentelor atașate la cerere: 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F22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3B3F859F" w14:textId="77777777" w:rsidTr="002A6E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231E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36B3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Denumirea actului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429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Nr. și data actului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6848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Emitent</w:t>
            </w:r>
          </w:p>
        </w:tc>
      </w:tr>
      <w:tr w:rsidR="005874C8" w:rsidRPr="002A6E1B" w14:paraId="29519615" w14:textId="77777777" w:rsidTr="002A6E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B15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B3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4ED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B14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242A8B87" w14:textId="77777777" w:rsidTr="002A6E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8F9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E06" w14:textId="77777777" w:rsidR="005874C8" w:rsidRPr="002A6E1B" w:rsidRDefault="005874C8" w:rsidP="005874C8">
            <w:pPr>
              <w:pStyle w:val="Listparagraf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A7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2C8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4C8" w:rsidRPr="002A6E1B" w14:paraId="616ABFB2" w14:textId="77777777" w:rsidTr="002A6E1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EB7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b/>
                <w:bCs/>
                <w:sz w:val="20"/>
                <w:szCs w:val="20"/>
              </w:rPr>
              <w:t>Prelucrarea datelor cu caracter personal:</w:t>
            </w:r>
          </w:p>
        </w:tc>
      </w:tr>
      <w:tr w:rsidR="005874C8" w:rsidRPr="002A6E1B" w14:paraId="2675CCB0" w14:textId="77777777" w:rsidTr="002A6E1B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F8DD" w14:textId="77777777" w:rsidR="005874C8" w:rsidRPr="002A6E1B" w:rsidRDefault="005874C8" w:rsidP="005874C8">
            <w:pPr>
              <w:pStyle w:val="NormalWeb"/>
              <w:shd w:val="clear" w:color="auto" w:fill="FFFFFF"/>
              <w:spacing w:before="120" w:beforeAutospacing="0" w:after="120" w:afterAutospacing="0"/>
              <w:ind w:left="34" w:right="150"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val="ro-RO"/>
                <w14:ligatures w14:val="standardContextual"/>
              </w:rPr>
            </w:pPr>
            <w:r w:rsidRPr="002A6E1B">
              <w:rPr>
                <w:rFonts w:ascii="Tahoma" w:hAnsi="Tahoma" w:cs="Tahoma"/>
                <w:kern w:val="2"/>
                <w:sz w:val="20"/>
                <w:szCs w:val="20"/>
                <w:lang w:val="ro-RO"/>
                <w14:ligatures w14:val="standardContextual"/>
              </w:rPr>
              <w:t xml:space="preserve">Datele cu caracter personal înscrise în prezenta cerere și în documentele depuse în susținerea acesteia se înregistrează în registrul cauzelor de insolvabilitate în conformitate cu dispozițiile legale </w:t>
            </w:r>
            <w:proofErr w:type="spellStart"/>
            <w:r w:rsidRPr="002A6E1B">
              <w:rPr>
                <w:rFonts w:ascii="Tahoma" w:hAnsi="Tahoma" w:cs="Tahoma"/>
                <w:kern w:val="2"/>
                <w:sz w:val="20"/>
                <w:szCs w:val="20"/>
                <w:lang w:val="ro-RO"/>
                <w14:ligatures w14:val="standardContextual"/>
              </w:rPr>
              <w:t>şi</w:t>
            </w:r>
            <w:proofErr w:type="spellEnd"/>
            <w:r w:rsidRPr="002A6E1B">
              <w:rPr>
                <w:rFonts w:ascii="Tahoma" w:hAnsi="Tahoma" w:cs="Tahoma"/>
                <w:kern w:val="2"/>
                <w:sz w:val="20"/>
                <w:szCs w:val="20"/>
                <w:lang w:val="ro-RO"/>
                <w14:ligatures w14:val="standardContextual"/>
              </w:rPr>
              <w:t xml:space="preserve"> se prelucrează cu respectarea prevederilor legale referitoare la protecția persoanelor fizice cu privire la prelucrarea datelor cu caracter personal și libera circulație a acestor date.</w:t>
            </w:r>
          </w:p>
          <w:p w14:paraId="25801106" w14:textId="77777777" w:rsidR="005874C8" w:rsidRPr="002A6E1B" w:rsidRDefault="005874C8" w:rsidP="005874C8">
            <w:pPr>
              <w:pStyle w:val="Listparagraf"/>
              <w:spacing w:before="120" w:after="120"/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Prezenta secțiune reprezintă informare cu privire la dispozițiile legale referitoare la prelucrarea datelor cu caracter personal ale persoanelor care figurează înscrise în cerere/documentele depuse la registrul în susținerea acesteia și sunt de acord ca datele mele cu caracter personal să fie prelucrate în scopul soluționării prezentei cereri.</w:t>
            </w:r>
          </w:p>
          <w:p w14:paraId="3D19EBBF" w14:textId="77777777" w:rsidR="005874C8" w:rsidRPr="002A6E1B" w:rsidRDefault="005874C8" w:rsidP="005874C8">
            <w:pPr>
              <w:pStyle w:val="Listparagraf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Respectiv am fost informat cu privire la prelucrarea datelor cu caracter personal efectuată în scopul soluționării prezentei cereri.</w:t>
            </w:r>
          </w:p>
        </w:tc>
      </w:tr>
      <w:tr w:rsidR="005874C8" w:rsidRPr="002A6E1B" w14:paraId="1EE6CA02" w14:textId="77777777" w:rsidTr="002A6E1B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EA9" w14:textId="77777777" w:rsidR="005874C8" w:rsidRPr="002A6E1B" w:rsidRDefault="005874C8" w:rsidP="005874C8">
            <w:pPr>
              <w:pStyle w:val="Listparagraf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7E87141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(Nume și prenumele)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582" w14:textId="77777777" w:rsidR="005874C8" w:rsidRPr="002A6E1B" w:rsidRDefault="005874C8" w:rsidP="005874C8">
            <w:pPr>
              <w:pStyle w:val="Listparagraf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079D3A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(data)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B1C" w14:textId="77777777" w:rsidR="005874C8" w:rsidRPr="002A6E1B" w:rsidRDefault="005874C8" w:rsidP="005874C8">
            <w:pPr>
              <w:pStyle w:val="Listparagraf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AAAE20" w14:textId="77777777" w:rsidR="005874C8" w:rsidRPr="002A6E1B" w:rsidRDefault="005874C8" w:rsidP="005874C8">
            <w:pPr>
              <w:pStyle w:val="Listparagraf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6E1B">
              <w:rPr>
                <w:rFonts w:ascii="Tahoma" w:hAnsi="Tahoma" w:cs="Tahoma"/>
                <w:sz w:val="20"/>
                <w:szCs w:val="20"/>
              </w:rPr>
              <w:t>(semnătura)</w:t>
            </w:r>
          </w:p>
        </w:tc>
      </w:tr>
    </w:tbl>
    <w:p w14:paraId="430090AE" w14:textId="77777777" w:rsidR="00170A1B" w:rsidRPr="002A6E1B" w:rsidRDefault="00170A1B" w:rsidP="002A6E1B"/>
    <w:sectPr w:rsidR="00170A1B" w:rsidRPr="002A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1B"/>
    <w:rsid w:val="00170A1B"/>
    <w:rsid w:val="002A6E1B"/>
    <w:rsid w:val="005874C8"/>
    <w:rsid w:val="006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5C53"/>
  <w15:chartTrackingRefBased/>
  <w15:docId w15:val="{C018DA97-8601-4E44-AEB6-F2A2BD57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1B"/>
    <w:pPr>
      <w:spacing w:after="0" w:line="240" w:lineRule="auto"/>
    </w:pPr>
    <w:rPr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E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f">
    <w:name w:val="List Paragraph"/>
    <w:basedOn w:val="Normal"/>
    <w:uiPriority w:val="34"/>
    <w:qFormat/>
    <w:rsid w:val="002A6E1B"/>
    <w:pPr>
      <w:ind w:left="720"/>
      <w:contextualSpacing/>
    </w:pPr>
  </w:style>
  <w:style w:type="table" w:styleId="Tabelgril">
    <w:name w:val="Table Grid"/>
    <w:basedOn w:val="TabelNormal"/>
    <w:uiPriority w:val="39"/>
    <w:rsid w:val="002A6E1B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Maftei Alexandru</dc:creator>
  <cp:keywords/>
  <dc:description/>
  <cp:lastModifiedBy>Ion</cp:lastModifiedBy>
  <cp:revision>2</cp:revision>
  <dcterms:created xsi:type="dcterms:W3CDTF">2023-07-13T11:33:00Z</dcterms:created>
  <dcterms:modified xsi:type="dcterms:W3CDTF">2024-05-03T05:49:00Z</dcterms:modified>
</cp:coreProperties>
</file>